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1CF24771" w14:textId="77777777" w:rsidR="002D6562" w:rsidRDefault="002D6562" w:rsidP="002D6562">
      <w:pPr>
        <w:autoSpaceDE w:val="0"/>
        <w:autoSpaceDN w:val="0"/>
        <w:adjustRightInd w:val="0"/>
        <w:spacing w:after="0" w:line="240" w:lineRule="auto"/>
        <w:ind w:left="0" w:firstLine="0"/>
        <w:jc w:val="left"/>
        <w:rPr>
          <w:rFonts w:ascii="Arial,Bold" w:eastAsiaTheme="minorEastAsia" w:hAnsi="Arial,Bold" w:cs="Arial,Bold"/>
          <w:b/>
          <w:bCs/>
          <w:color w:val="auto"/>
          <w:sz w:val="20"/>
          <w:szCs w:val="20"/>
        </w:rPr>
      </w:pPr>
      <w:r>
        <w:rPr>
          <w:rFonts w:ascii="Arial,Bold" w:eastAsiaTheme="minorEastAsia" w:hAnsi="Arial,Bold" w:cs="Arial,Bold"/>
          <w:b/>
          <w:bCs/>
          <w:color w:val="auto"/>
          <w:sz w:val="20"/>
          <w:szCs w:val="20"/>
        </w:rPr>
        <w:t>PROCEDURA APERTA, AI SENSI DELL'ART. 71 DEL D.LGS. 36/2023, PER L’AFFIDAMENTO DEL</w:t>
      </w:r>
    </w:p>
    <w:p w14:paraId="15AB8655" w14:textId="19FF4AF1" w:rsidR="002D6562" w:rsidRDefault="002D6562" w:rsidP="002D6562">
      <w:pPr>
        <w:autoSpaceDE w:val="0"/>
        <w:autoSpaceDN w:val="0"/>
        <w:adjustRightInd w:val="0"/>
        <w:spacing w:after="0" w:line="240" w:lineRule="auto"/>
        <w:ind w:left="0" w:firstLine="0"/>
        <w:jc w:val="left"/>
        <w:rPr>
          <w:rFonts w:ascii="Arial,Bold" w:eastAsiaTheme="minorEastAsia" w:hAnsi="Arial,Bold" w:cs="Arial,Bold"/>
          <w:b/>
          <w:bCs/>
          <w:color w:val="auto"/>
          <w:sz w:val="20"/>
          <w:szCs w:val="20"/>
        </w:rPr>
      </w:pPr>
      <w:r>
        <w:rPr>
          <w:rFonts w:ascii="Arial,Bold" w:eastAsiaTheme="minorEastAsia" w:hAnsi="Arial,Bold" w:cs="Arial,Bold"/>
          <w:b/>
          <w:bCs/>
          <w:color w:val="auto"/>
          <w:sz w:val="20"/>
          <w:szCs w:val="20"/>
        </w:rPr>
        <w:t>SERVIZIO DI ELISOCCORSO CONNESSO ALLE FUNZIONI DELL’AREUS NEL PERIODO 202</w:t>
      </w:r>
      <w:r w:rsidR="0023588D">
        <w:rPr>
          <w:rFonts w:ascii="Arial,Bold" w:eastAsiaTheme="minorEastAsia" w:hAnsi="Arial,Bold" w:cs="Arial,Bold"/>
          <w:b/>
          <w:bCs/>
          <w:color w:val="auto"/>
          <w:sz w:val="20"/>
          <w:szCs w:val="20"/>
        </w:rPr>
        <w:t>7</w:t>
      </w:r>
      <w:r>
        <w:rPr>
          <w:rFonts w:ascii="Arial,Bold" w:eastAsiaTheme="minorEastAsia" w:hAnsi="Arial,Bold" w:cs="Arial,Bold"/>
          <w:b/>
          <w:bCs/>
          <w:color w:val="auto"/>
          <w:sz w:val="20"/>
          <w:szCs w:val="20"/>
        </w:rPr>
        <w:t>-203</w:t>
      </w:r>
      <w:r w:rsidR="0023588D">
        <w:rPr>
          <w:rFonts w:ascii="Arial,Bold" w:eastAsiaTheme="minorEastAsia" w:hAnsi="Arial,Bold" w:cs="Arial,Bold"/>
          <w:b/>
          <w:bCs/>
          <w:color w:val="auto"/>
          <w:sz w:val="20"/>
          <w:szCs w:val="20"/>
        </w:rPr>
        <w:t>5</w:t>
      </w:r>
      <w:r>
        <w:rPr>
          <w:rFonts w:ascii="Arial,Bold" w:eastAsiaTheme="minorEastAsia" w:hAnsi="Arial,Bold" w:cs="Arial,Bold"/>
          <w:b/>
          <w:bCs/>
          <w:color w:val="auto"/>
          <w:sz w:val="20"/>
          <w:szCs w:val="20"/>
        </w:rPr>
        <w:t>.</w:t>
      </w:r>
    </w:p>
    <w:p w14:paraId="779447E5" w14:textId="5CDF95E5" w:rsidR="002D6562" w:rsidRDefault="002D6562" w:rsidP="002D6562">
      <w:pPr>
        <w:autoSpaceDE w:val="0"/>
        <w:autoSpaceDN w:val="0"/>
        <w:adjustRightInd w:val="0"/>
        <w:spacing w:after="0" w:line="240" w:lineRule="auto"/>
        <w:ind w:left="0" w:firstLine="0"/>
        <w:jc w:val="left"/>
        <w:rPr>
          <w:rFonts w:ascii="Arial" w:eastAsiaTheme="minorEastAsia" w:hAnsi="Arial" w:cs="Arial"/>
          <w:b/>
          <w:bCs/>
          <w:color w:val="auto"/>
          <w:sz w:val="20"/>
          <w:szCs w:val="20"/>
        </w:rPr>
      </w:pPr>
    </w:p>
    <w:p w14:paraId="08864D15" w14:textId="2347DEC5" w:rsidR="00FE2AF6" w:rsidRDefault="00FE2AF6" w:rsidP="002D6562">
      <w:pPr>
        <w:autoSpaceDE w:val="0"/>
        <w:autoSpaceDN w:val="0"/>
        <w:adjustRightInd w:val="0"/>
        <w:spacing w:after="0" w:line="240" w:lineRule="auto"/>
        <w:ind w:left="0" w:firstLine="0"/>
        <w:jc w:val="left"/>
        <w:rPr>
          <w:rFonts w:ascii="Arial" w:eastAsiaTheme="minorEastAsia" w:hAnsi="Arial" w:cs="Arial"/>
          <w:b/>
          <w:bCs/>
          <w:color w:val="auto"/>
          <w:sz w:val="20"/>
          <w:szCs w:val="20"/>
        </w:rPr>
      </w:pPr>
    </w:p>
    <w:p w14:paraId="1739F1A1" w14:textId="77777777" w:rsidR="00FE2AF6" w:rsidRDefault="00FE2AF6" w:rsidP="002D6562">
      <w:pPr>
        <w:autoSpaceDE w:val="0"/>
        <w:autoSpaceDN w:val="0"/>
        <w:adjustRightInd w:val="0"/>
        <w:spacing w:after="0" w:line="240" w:lineRule="auto"/>
        <w:ind w:left="0" w:firstLine="0"/>
        <w:jc w:val="left"/>
        <w:rPr>
          <w:rFonts w:ascii="Arial" w:eastAsiaTheme="minorEastAsia" w:hAnsi="Arial" w:cs="Arial"/>
          <w:b/>
          <w:bCs/>
          <w:color w:val="auto"/>
          <w:sz w:val="20"/>
          <w:szCs w:val="20"/>
        </w:rPr>
      </w:pPr>
    </w:p>
    <w:p w14:paraId="5E5DE39F" w14:textId="77777777" w:rsidR="00B04FF9" w:rsidRPr="00AA2961" w:rsidRDefault="00B04FF9" w:rsidP="00B04FF9">
      <w:pPr>
        <w:spacing w:line="360" w:lineRule="exact"/>
        <w:ind w:right="-1"/>
        <w:jc w:val="center"/>
        <w:rPr>
          <w:rFonts w:ascii="Arial" w:hAnsi="Arial" w:cs="Arial"/>
          <w:b/>
          <w:bCs/>
          <w:sz w:val="20"/>
          <w:szCs w:val="20"/>
          <w:lang w:eastAsia="ar-SA"/>
        </w:rPr>
      </w:pPr>
      <w:r>
        <w:rPr>
          <w:rFonts w:ascii="Arial" w:hAnsi="Arial" w:cs="Arial"/>
          <w:b/>
          <w:bCs/>
          <w:sz w:val="20"/>
          <w:szCs w:val="20"/>
          <w:lang w:eastAsia="ar-SA"/>
        </w:rPr>
        <w:t>ID APPALTO ANAC:</w:t>
      </w:r>
      <w:r w:rsidRPr="005C156C">
        <w:rPr>
          <w:rFonts w:ascii="Arial" w:hAnsi="Arial" w:cs="Arial"/>
          <w:b/>
          <w:bCs/>
          <w:sz w:val="20"/>
          <w:szCs w:val="20"/>
          <w:lang w:eastAsia="ar-SA"/>
        </w:rPr>
        <w:t xml:space="preserve"> </w:t>
      </w:r>
      <w:r w:rsidRPr="0031362F">
        <w:rPr>
          <w:rFonts w:ascii="Arial" w:hAnsi="Arial" w:cs="Arial"/>
          <w:b/>
          <w:bCs/>
          <w:sz w:val="20"/>
          <w:szCs w:val="20"/>
          <w:lang w:eastAsia="ar-SA"/>
        </w:rPr>
        <w:t>67a998ef-e07a-45ad-8e72-ce350fab1930</w:t>
      </w:r>
    </w:p>
    <w:p w14:paraId="52F228A5" w14:textId="77777777" w:rsidR="00B04FF9" w:rsidRPr="005C156C" w:rsidRDefault="00B04FF9" w:rsidP="00B04FF9">
      <w:pPr>
        <w:spacing w:line="360" w:lineRule="exact"/>
        <w:ind w:right="-1"/>
        <w:jc w:val="center"/>
        <w:rPr>
          <w:rFonts w:ascii="Arial" w:hAnsi="Arial" w:cs="Arial"/>
          <w:b/>
          <w:bCs/>
          <w:sz w:val="20"/>
          <w:szCs w:val="20"/>
          <w:lang w:eastAsia="ar-SA"/>
        </w:rPr>
      </w:pPr>
      <w:r w:rsidRPr="00AA2961">
        <w:rPr>
          <w:rFonts w:ascii="Arial" w:hAnsi="Arial" w:cs="Arial"/>
          <w:b/>
          <w:bCs/>
          <w:sz w:val="20"/>
          <w:szCs w:val="20"/>
          <w:lang w:eastAsia="ar-SA"/>
        </w:rPr>
        <w:t>CIG</w:t>
      </w:r>
      <w:r w:rsidRPr="0031362F">
        <w:rPr>
          <w:rFonts w:ascii="Arial" w:hAnsi="Arial" w:cs="Arial"/>
          <w:b/>
          <w:bCs/>
          <w:sz w:val="20"/>
          <w:szCs w:val="20"/>
          <w:lang w:eastAsia="ar-SA"/>
        </w:rPr>
        <w:t xml:space="preserve">: </w:t>
      </w:r>
      <w:r w:rsidRPr="0031362F">
        <w:rPr>
          <w:rFonts w:ascii="Arial" w:hAnsi="Arial" w:cs="Arial"/>
          <w:b/>
          <w:sz w:val="20"/>
          <w:szCs w:val="20"/>
        </w:rPr>
        <w:t>BB71958D03</w:t>
      </w:r>
      <w:r w:rsidRPr="0031362F">
        <w:rPr>
          <w:rFonts w:ascii="Arial" w:hAnsi="Arial" w:cs="Arial"/>
          <w:sz w:val="20"/>
          <w:szCs w:val="20"/>
        </w:rPr>
        <w:t xml:space="preserve"> </w:t>
      </w:r>
    </w:p>
    <w:p w14:paraId="2F0E32A3" w14:textId="77777777" w:rsidR="00B04FF9" w:rsidRPr="005C156C" w:rsidRDefault="00B04FF9" w:rsidP="00B04FF9">
      <w:pPr>
        <w:spacing w:line="360" w:lineRule="exact"/>
        <w:ind w:right="-1"/>
        <w:jc w:val="center"/>
        <w:rPr>
          <w:rFonts w:ascii="Arial" w:hAnsi="Arial" w:cs="Arial"/>
          <w:b/>
          <w:bCs/>
          <w:sz w:val="20"/>
          <w:szCs w:val="20"/>
          <w:lang w:eastAsia="ar-SA"/>
        </w:rPr>
      </w:pPr>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bookmarkStart w:id="0" w:name="_GoBack"/>
      <w:bookmarkEnd w:id="0"/>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45C4D5BB"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470D">
        <w:rPr>
          <w:rFonts w:ascii="Arial" w:eastAsiaTheme="minorEastAsia" w:hAnsi="Arial" w:cs="Arial"/>
          <w:b/>
          <w:bCs/>
          <w:sz w:val="20"/>
          <w:szCs w:val="20"/>
        </w:rPr>
        <w:t xml:space="preserve">ALLEGATO </w:t>
      </w:r>
      <w:r w:rsidR="002D6562">
        <w:rPr>
          <w:rFonts w:ascii="Arial" w:eastAsiaTheme="minorEastAsia" w:hAnsi="Arial" w:cs="Arial"/>
          <w:b/>
          <w:bCs/>
          <w:sz w:val="20"/>
          <w:szCs w:val="20"/>
        </w:rPr>
        <w:t>8</w:t>
      </w:r>
    </w:p>
    <w:p w14:paraId="058FA135" w14:textId="075BEA18" w:rsidR="0035158F" w:rsidRPr="005D3003" w:rsidRDefault="00AF66E0" w:rsidP="004F2530">
      <w:pPr>
        <w:ind w:left="2178" w:firstLine="702"/>
        <w:rPr>
          <w:rFonts w:ascii="Arial" w:hAnsi="Arial" w:cs="Arial"/>
          <w:sz w:val="20"/>
          <w:szCs w:val="20"/>
        </w:rPr>
      </w:pPr>
      <w:r>
        <w:rPr>
          <w:rFonts w:ascii="Arial" w:eastAsiaTheme="minorEastAsia" w:hAnsi="Arial" w:cs="Arial"/>
          <w:b/>
          <w:bCs/>
          <w:sz w:val="20"/>
          <w:szCs w:val="20"/>
        </w:rPr>
        <w:t xml:space="preserve">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FC2237F"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w:t>
      </w:r>
      <w:r w:rsidR="009D4373">
        <w:rPr>
          <w:rFonts w:ascii="Arial" w:hAnsi="Arial" w:cs="Arial"/>
          <w:sz w:val="20"/>
          <w:szCs w:val="20"/>
        </w:rPr>
        <w:lastRenderedPageBreak/>
        <w:t xml:space="preserve">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14FB22D7"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w:t>
      </w:r>
      <w:r w:rsidRPr="00195E8F">
        <w:rPr>
          <w:rFonts w:ascii="Arial" w:hAnsi="Arial" w:cs="Arial"/>
          <w:sz w:val="20"/>
          <w:szCs w:val="20"/>
        </w:rPr>
        <w:t>consorziata</w:t>
      </w:r>
      <w:r w:rsidR="00E718E4" w:rsidRPr="00195E8F">
        <w:rPr>
          <w:rFonts w:ascii="Arial" w:hAnsi="Arial" w:cs="Arial"/>
          <w:sz w:val="20"/>
          <w:szCs w:val="20"/>
        </w:rPr>
        <w:t xml:space="preserve"> (</w:t>
      </w:r>
      <w:r w:rsidR="00AA3C1A" w:rsidRPr="00195E8F">
        <w:rPr>
          <w:rFonts w:ascii="Arial" w:hAnsi="Arial" w:cs="Arial"/>
          <w:sz w:val="20"/>
          <w:szCs w:val="20"/>
        </w:rPr>
        <w:t>salvo quanto previsto al paragrafo 15.3</w:t>
      </w:r>
      <w:r w:rsidR="00AA3C1A" w:rsidRPr="00E24FD5">
        <w:rPr>
          <w:rFonts w:ascii="Arial" w:hAnsi="Arial" w:cs="Arial"/>
          <w:sz w:val="20"/>
          <w:szCs w:val="20"/>
        </w:rPr>
        <w:t xml:space="preserve"> del</w:t>
      </w:r>
      <w:r w:rsidR="00AA3C1A">
        <w:rPr>
          <w:rFonts w:ascii="Arial" w:hAnsi="Arial" w:cs="Arial"/>
          <w:sz w:val="20"/>
          <w:szCs w:val="20"/>
        </w:rPr>
        <w:t xml:space="preserve"> Disciplinare)</w:t>
      </w:r>
      <w:r w:rsidRPr="00FC2FBF">
        <w:rPr>
          <w:rFonts w:ascii="Arial" w:hAnsi="Arial" w:cs="Arial"/>
          <w:sz w:val="20"/>
          <w:szCs w:val="20"/>
        </w:rPr>
        <w:t>;</w:t>
      </w:r>
    </w:p>
    <w:p w14:paraId="36B5EC93" w14:textId="77777777"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Calibri"/>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Futura">
    <w:altName w:val="Times New Roman"/>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5E8F"/>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07C"/>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88D"/>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562"/>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00E"/>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470D"/>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4FF9"/>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4FD5"/>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583B"/>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AF6"/>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04096685">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10B08-F405-487A-AF5A-33B205FD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486</Words>
  <Characters>2776</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Denise Salis</cp:lastModifiedBy>
  <cp:revision>49</cp:revision>
  <dcterms:created xsi:type="dcterms:W3CDTF">2024-05-22T08:55:00Z</dcterms:created>
  <dcterms:modified xsi:type="dcterms:W3CDTF">2026-04-28T14:21:00Z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